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ПРАВИЛА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применения рекомендательных технологий в виджетах рекламно-обменной сети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СМИ2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размещенных на сайте kosmetisto.ru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Термины и определения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2689"/>
        <w:gridCol w:w="6656"/>
      </w:tblGrid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Сайт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сайты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сети "Интернет".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Доменное имя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Обозначение символами, предназначенное для адресации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сайтов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сети "Интернет" в целях обеспечения доступа к информации, размещенной в сети "Интернет";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Рекомендательные технологии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процессы и методы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способы осуществления таких процессов и методов.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Баннер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 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Текстово-графический блок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виджет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модуль, содержащий визуальные образы (векторные и растровые изображения) и/или текстовые сообщения, выполненный в формате gif или flash.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1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ПЭВМ, предназначенная для организации обмена интернет-трафиком между сайтами онлайн-медиа; монетизации трафика сайта и размещения рекламы на сайтах, 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ОГРН 1117746655355)  (внесена в Реестр программ для ЭВМ,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2020615032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от 14.05.2020 г.)</w:t>
            </w:r>
          </w:p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ПЭВМ 2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ПЭВМ, предназначенная для анализа и сбора данных 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взаимодействии аудитории с Сайтом, и, в частности, о показах контента на Сайте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нему,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ОГРН 1117746655355) (внесена в Реестр программ для ЭВМ,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2020615037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от 14.05.2020 г.)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</w:t>
            </w:r>
            <w:r>
              <w:rPr>
                <w:rFonts w:ascii="Helvetica Neue" w:hAnsi="Helvetica Neue" w:cs="Helvetica Neue" w:eastAsia="Helvetica Neue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Helvetica Neue" w:hAnsi="Helvetica Neue" w:cs="Helvetica Neue" w:eastAsia="Helvetica Neue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Потоковые данные программного продукта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содержащая потоковые данные о показах и кликах по новостям и рекламным объявлениям сети, о показах виджетов сети,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ОГРН 1117746655355) (внесена в Реестр баз данных,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2020620816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 21.05.2020 г.)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 программного продукта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база данных,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содержащая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данные 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взаимодействии аудитории с Сайтом, и, в частности, о показах контента на Сайте 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кликах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нему,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исключительные права, на которую принадлежат ООО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ОГРН 1117746655355)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внесена в Реестр баз данных, регистрационный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2020620834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 22.05.2020 г.)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Интернет-площадка (Площадка)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интернет-сайт, мобильное приложение, на которых до сведения Пользователей сети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 помощи ПЭВМ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доводится контент информационного и рекламного содержания,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на которых принадлежат администратору Сайта и (или) уполномоченному им лицу и доступные для просмотра и (или) взаимодействия посредством конечных устройств любых пользователей сети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Пользователь сети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обезличенный посетитель Площадки, идентифицируемый ПЭВМ 1 и ПЭВМ 2, имеющий уникальный идентификатор и профиль, находящийся на территории Российской Федерации.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Если из контекста не вытекает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иное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 любой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термин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определенный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настоящих Правилах, имеет то значение, которое установлено для него законодательством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Российской Федерации и обычаем.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Содержание рекомендательных технологий: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4776"/>
        <w:gridCol w:w="4569"/>
      </w:tblGrid>
      <w:tr>
        <w:trPr>
          <w:trHeight w:val="1" w:hRule="atLeast"/>
          <w:jc w:val="left"/>
        </w:trPr>
        <w:tc>
          <w:tcPr>
            <w:tcW w:w="4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  <w:tc>
          <w:tcPr>
            <w:tcW w:w="4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а) Площадка автоматически, с учётом персональных рекомендаций, посредством интегрированного программного кода 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осуществляет круглосуточно в непрерывном режиме демонстрацию виджетов правообладателя 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б) Посредством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Потоковые данные программного продукта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Информационная рекламно-обменная сеть СМИ2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Базе данных программного продукта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Система анализа аудитории интернет-проектов Stat.Media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ПЭВМ 1, ПЭВМ 2 в автоматическом режиме обрабатывает полученные данные и формирует на основе предпочтений пользователей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персонализированный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контент.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в) При нажатии Пользователя на демонстрируемый посредством ПЭВМ 1 на Сайте контент, в Базу данных сохраняется информация о тематике такого контента.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Каждой новости в ПЭВМ 1 и (или) ПЭВМ 2 соответствует определённый набор тематик. Этот набор определяется ПЭВМ 1 и (или) ПЭВМ 2 на основе содержания новости.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г) Собирая сведения о новостях, переход на который произвел Пользователь, ПЭВМ 1 и (или) ПЭВМ 2 накапливает в Базе данных информацию о Пользователе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интересующих его новостных тематиках, что образует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профиль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Пользователя.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д) В момент очередного наполнения (формирования новостной выдачи) виджета для Пользователя ПЭВМ 1 и (или) ПЭВМ 2 учитывает и (или) стремится учитывать сведения о том, какие тематики интересовали Пользователя сети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Интернет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и увеличивать вероятность показа новостей тематик профиля такого Пользователя.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Виды сведений, относящихся к предпочтениям пользователей сети "Интернет", которые используются для предоставления информации с применением рекомендательных технологий, источники получения таких сведений</w:t>
            </w:r>
          </w:p>
        </w:tc>
        <w:tc>
          <w:tcPr>
            <w:tcW w:w="4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 сведениям, относящимся к предпочтениям пользователей сети "Интернет" относится тематика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2"/>
                <w:shd w:fill="auto" w:val="clear"/>
              </w:rPr>
              <w:t xml:space="preserve">демонстрируемого посредством ПЭВМ 1 на Сайте контента, выбранного Пользователем путем нажатия и перехода на источник такого контента и полученные посредством автоматической работы модулей ПЭВМ 1 и (или) ПЭВМ 2.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